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DB" w:rsidRPr="00B44569" w:rsidRDefault="00E812DB" w:rsidP="00E812DB">
      <w:pPr>
        <w:shd w:val="clear" w:color="auto" w:fill="FFFFFF"/>
        <w:spacing w:before="100" w:beforeAutospacing="1" w:after="100" w:afterAutospacing="1" w:line="28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B58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Что входит в понятие «Готовность к школьному обучению» </w:t>
      </w:r>
      <w:r w:rsidRPr="008B58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>1.1 Понятие готовности к школьному обучению. Основные аспекты школьной зрелости.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 xml:space="preserve">В отечественной психологии и педагогике проблема готовности ребенка к началу систематического школьного обучения изучалась в различных аспектах (Л.С. </w:t>
      </w:r>
      <w:proofErr w:type="spellStart"/>
      <w:r w:rsidRPr="00DB3CA0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DB3CA0">
        <w:rPr>
          <w:rFonts w:ascii="Times New Roman" w:hAnsi="Times New Roman" w:cs="Times New Roman"/>
          <w:sz w:val="28"/>
          <w:szCs w:val="28"/>
        </w:rPr>
        <w:t xml:space="preserve">, Л.И. </w:t>
      </w:r>
      <w:proofErr w:type="spellStart"/>
      <w:r w:rsidRPr="00DB3CA0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DB3CA0"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 w:rsidRPr="00DB3CA0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DB3CA0">
        <w:rPr>
          <w:rFonts w:ascii="Times New Roman" w:hAnsi="Times New Roman" w:cs="Times New Roman"/>
          <w:sz w:val="28"/>
          <w:szCs w:val="28"/>
        </w:rPr>
        <w:t xml:space="preserve">, Н.Г. </w:t>
      </w:r>
      <w:proofErr w:type="spellStart"/>
      <w:r w:rsidRPr="00DB3CA0">
        <w:rPr>
          <w:rFonts w:ascii="Times New Roman" w:hAnsi="Times New Roman" w:cs="Times New Roman"/>
          <w:sz w:val="28"/>
          <w:szCs w:val="28"/>
        </w:rPr>
        <w:t>Салмина</w:t>
      </w:r>
      <w:proofErr w:type="spellEnd"/>
      <w:r w:rsidRPr="00DB3CA0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DB3CA0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DB3CA0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DB3CA0">
        <w:rPr>
          <w:rFonts w:ascii="Times New Roman" w:hAnsi="Times New Roman" w:cs="Times New Roman"/>
          <w:sz w:val="28"/>
          <w:szCs w:val="28"/>
        </w:rPr>
        <w:t>Холмовская</w:t>
      </w:r>
      <w:proofErr w:type="spellEnd"/>
      <w:r w:rsidRPr="00DB3CA0">
        <w:rPr>
          <w:rFonts w:ascii="Times New Roman" w:hAnsi="Times New Roman" w:cs="Times New Roman"/>
          <w:sz w:val="28"/>
          <w:szCs w:val="28"/>
        </w:rPr>
        <w:t xml:space="preserve"> и др.).  Здесь выделяется общая и специальная готовность детей к школе. К общей готовности относится </w:t>
      </w:r>
      <w:proofErr w:type="gramStart"/>
      <w:r w:rsidRPr="00DB3CA0">
        <w:rPr>
          <w:rFonts w:ascii="Times New Roman" w:hAnsi="Times New Roman" w:cs="Times New Roman"/>
          <w:sz w:val="28"/>
          <w:szCs w:val="28"/>
        </w:rPr>
        <w:t>личностная</w:t>
      </w:r>
      <w:proofErr w:type="gramEnd"/>
      <w:r w:rsidRPr="00DB3CA0">
        <w:rPr>
          <w:rFonts w:ascii="Times New Roman" w:hAnsi="Times New Roman" w:cs="Times New Roman"/>
          <w:sz w:val="28"/>
          <w:szCs w:val="28"/>
        </w:rPr>
        <w:t>, интеллектуальная, физическая и социально-психологическая. К специальной готовности относится подготовка детей к усвоению предметов курса начальной школы (к ним можно отнести первоначальные навыки чтения, счета и т.д.).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>Под психологической готовностью к школьному обучению понимается необходимый и достаточный уровень психологического развития ребенка для усвоения школьной программы при определенных условиях обучения. Психологическая готовность ребенка к школьному обучению – это один из важнейших итогов психологического развития в период дошкольного детства.</w:t>
      </w:r>
    </w:p>
    <w:p w:rsidR="00E812DB" w:rsidRDefault="00E812DB" w:rsidP="00E812DB">
      <w:pPr>
        <w:pStyle w:val="a3"/>
        <w:ind w:firstLine="567"/>
        <w:jc w:val="both"/>
        <w:rPr>
          <w:rStyle w:val="apple-converted-space"/>
          <w:color w:val="31331F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 xml:space="preserve">Психологическая готовность к школьному обучению — это сложное образование, в основе которого лежит коммуникативная готовность. Уровень развития общения дошкольников </w:t>
      </w:r>
      <w:proofErr w:type="gramStart"/>
      <w:r w:rsidRPr="00DB3CA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B3CA0">
        <w:rPr>
          <w:rFonts w:ascii="Times New Roman" w:hAnsi="Times New Roman" w:cs="Times New Roman"/>
          <w:sz w:val="28"/>
          <w:szCs w:val="28"/>
        </w:rPr>
        <w:t xml:space="preserve"> взрослыми определяет становление и умственных и волевых способностей детей.</w:t>
      </w:r>
      <w:r w:rsidRPr="00DB3CA0">
        <w:rPr>
          <w:rStyle w:val="apple-converted-space"/>
          <w:color w:val="31331F"/>
          <w:sz w:val="28"/>
          <w:szCs w:val="28"/>
        </w:rPr>
        <w:t> 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>Большинство исследователей понимают под психологической готовностью к школе наличие комплекса определенных качеств, которые можно диагностировать с помощью специальных методик: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 xml:space="preserve"> - формирование определенных умений и навыков, необходимых для обучения в школе;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>- личностная готовность;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>- интеллектуальная готовность;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>- мотивационная готовность;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>- эмоционально-волевая готовность;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>- коммуникативная готовность.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>Таким образом, готовность к обучению можно квалифицировать как особое состояние при переходе человека от одной возрастной ступени к другой, связанное с системными качественными преобразованиями в сфере деятельности, психических процессах, сознании, социальных отношениях.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>Подготовка детей к школе – задача комплексная, охватывающая все сферы жизни ребенка. Психологическая готовность к школе – только один из аспектов этой задачи. Но внутри этого аспекта выделяются различные подходы: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>1. Исследования, направленные на формирование у детей дошкольного возраста определенных изменений и навыков, необходимых для обучения в школе.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>2. Исследования новообразований и изменений в психике ребенка.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lastRenderedPageBreak/>
        <w:t>3.Исследования генезиса отдельных компонентов учебной деятельности и выявление путей их формирования.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 xml:space="preserve">4.Изучение изменений ребенка сознательно подчинять свои действия </w:t>
      </w:r>
      <w:proofErr w:type="gramStart"/>
      <w:r w:rsidRPr="00DB3CA0">
        <w:rPr>
          <w:rFonts w:ascii="Times New Roman" w:hAnsi="Times New Roman" w:cs="Times New Roman"/>
          <w:sz w:val="28"/>
          <w:szCs w:val="28"/>
        </w:rPr>
        <w:t>заданному</w:t>
      </w:r>
      <w:proofErr w:type="gramEnd"/>
      <w:r w:rsidRPr="00DB3CA0">
        <w:rPr>
          <w:rFonts w:ascii="Times New Roman" w:hAnsi="Times New Roman" w:cs="Times New Roman"/>
          <w:sz w:val="28"/>
          <w:szCs w:val="28"/>
        </w:rPr>
        <w:t xml:space="preserve"> при последовательном выполнении словесных указаний взрослого. Это умение связывается со способностью овладения общим способом выполнения словесных указаний взрослого.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>Готовность к школе в современных условиях рассматривается, прежде всего, как готовность к школьному обучению или учебной деятельности. Этот подход обоснован взглядом на проблему со стороны периодизации психического развития ребенка и смены ведущих видов деятельности. По мнению Е.Е. Кравцовой, проблема психологической готовности к школьному обучению получает свою конкретизацию, как проблема смены ведущих типов деятельности, т.е. это переход от сюжетно-ролевых игр учебной деятельности [8]. Такой подход является актуальным и значительным, но готовность к учебной деятельности не охватывает полностью феномена готовности к школе.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 xml:space="preserve">В структуре психологической готовности принято выделять следующие компоненты (Л.А. </w:t>
      </w:r>
      <w:proofErr w:type="spellStart"/>
      <w:r w:rsidRPr="00DB3CA0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DB3CA0">
        <w:rPr>
          <w:rFonts w:ascii="Times New Roman" w:hAnsi="Times New Roman" w:cs="Times New Roman"/>
          <w:sz w:val="28"/>
          <w:szCs w:val="28"/>
        </w:rPr>
        <w:t xml:space="preserve">, 1977; </w:t>
      </w:r>
      <w:proofErr w:type="spellStart"/>
      <w:r w:rsidRPr="00DB3CA0">
        <w:rPr>
          <w:rFonts w:ascii="Times New Roman" w:hAnsi="Times New Roman" w:cs="Times New Roman"/>
          <w:sz w:val="28"/>
          <w:szCs w:val="28"/>
        </w:rPr>
        <w:t>Л.А.Венгер</w:t>
      </w:r>
      <w:proofErr w:type="spellEnd"/>
      <w:r w:rsidRPr="00DB3CA0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DB3CA0">
        <w:rPr>
          <w:rFonts w:ascii="Times New Roman" w:hAnsi="Times New Roman" w:cs="Times New Roman"/>
          <w:sz w:val="28"/>
          <w:szCs w:val="28"/>
        </w:rPr>
        <w:t>Холмовская</w:t>
      </w:r>
      <w:proofErr w:type="spellEnd"/>
      <w:r w:rsidRPr="00DB3CA0">
        <w:rPr>
          <w:rFonts w:ascii="Times New Roman" w:hAnsi="Times New Roman" w:cs="Times New Roman"/>
          <w:sz w:val="28"/>
          <w:szCs w:val="28"/>
        </w:rPr>
        <w:t xml:space="preserve">, 1978; А.Л. </w:t>
      </w:r>
      <w:proofErr w:type="spellStart"/>
      <w:r w:rsidRPr="00DB3CA0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DB3CA0">
        <w:rPr>
          <w:rFonts w:ascii="Times New Roman" w:hAnsi="Times New Roman" w:cs="Times New Roman"/>
          <w:sz w:val="28"/>
          <w:szCs w:val="28"/>
        </w:rPr>
        <w:t xml:space="preserve">, 1984; </w:t>
      </w:r>
      <w:proofErr w:type="spellStart"/>
      <w:r w:rsidRPr="00DB3CA0">
        <w:rPr>
          <w:rFonts w:ascii="Times New Roman" w:hAnsi="Times New Roman" w:cs="Times New Roman"/>
          <w:sz w:val="28"/>
          <w:szCs w:val="28"/>
        </w:rPr>
        <w:t>Я.Л.Коломинский</w:t>
      </w:r>
      <w:proofErr w:type="spellEnd"/>
      <w:r w:rsidRPr="00DB3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CA0">
        <w:rPr>
          <w:rFonts w:ascii="Times New Roman" w:hAnsi="Times New Roman" w:cs="Times New Roman"/>
          <w:sz w:val="28"/>
          <w:szCs w:val="28"/>
        </w:rPr>
        <w:t>Е.А.Панько</w:t>
      </w:r>
      <w:proofErr w:type="spellEnd"/>
      <w:r w:rsidRPr="00DB3CA0">
        <w:rPr>
          <w:rFonts w:ascii="Times New Roman" w:hAnsi="Times New Roman" w:cs="Times New Roman"/>
          <w:sz w:val="28"/>
          <w:szCs w:val="28"/>
        </w:rPr>
        <w:t>, 1999; Е.И.Рогов, 1995): личностная готовность, интеллектуальная готовность, социально-психологическая готовность.</w:t>
      </w:r>
    </w:p>
    <w:p w:rsidR="00E812DB" w:rsidRDefault="00E812DB" w:rsidP="00E812DB">
      <w:pPr>
        <w:pStyle w:val="a3"/>
        <w:ind w:firstLine="567"/>
        <w:jc w:val="both"/>
        <w:rPr>
          <w:rStyle w:val="apple-converted-space"/>
          <w:color w:val="31331F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>Личностная готовность включает формирование у ребенка готовности к принятию новой социальной позиции – внутренней позиции школьника, имеющего определенный круг прав и обязанностей[1]. Новый уровень самосознания, возникающий на пороге школьной жизни ребенка, наиболее адекватно выражается в его «внутренней позиции», образующейся в результате того, что внешние воздействия обобщаются им и складываются в особое центральное личностное новообразование, характеризующее личность ребенка в целом. Дошкольника перестает удовлетворять прежний образ жизни, и он хочет занять новую позицию школьника.</w:t>
      </w:r>
      <w:r w:rsidRPr="00DB3CA0">
        <w:rPr>
          <w:rStyle w:val="apple-converted-space"/>
          <w:color w:val="31331F"/>
          <w:sz w:val="28"/>
          <w:szCs w:val="28"/>
        </w:rPr>
        <w:t> 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>Личностная готовность представляет собой способность соотносить собственное поведение, деятельность, успехи и неудачи с социальными нормами и правилами, многообразными оценками окружения; умение действовать во все более расширяющейся системе общественных отношений. Личностная готовность проявляется в отношении ребенка к школе, учебной деятельности, учителю, самому себе. Выражением личностной готовности являются поступки, действия ребенка.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 xml:space="preserve">К сфере личностной готовности относится и определенный уровень развития мотивационной сферы. Готовым к школьному обучению считается ребенок, которого школа привлекает не внешней стороной, а возможностью получения новых знаний, что обусловливается развитием познавательных интересов, учебной мотивации. Личностная готовность предполагает определенный уровень развития эмоциональной сферы ребенка. К началу школьного обучения ребенком должна быть достигнута сравнительно </w:t>
      </w:r>
      <w:r w:rsidRPr="00DB3CA0">
        <w:rPr>
          <w:rFonts w:ascii="Times New Roman" w:hAnsi="Times New Roman" w:cs="Times New Roman"/>
          <w:sz w:val="28"/>
          <w:szCs w:val="28"/>
        </w:rPr>
        <w:lastRenderedPageBreak/>
        <w:t>хорошая эмоциональная устойчивость, на фоне которой возможно успешное развитие и протекание учебной деятельности [10].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>Вторым компонентом в структуре готовности к школьному обучению является интеллектуальная готовность, которая предполагает наличие у ребенка кругозора, запаса конкретных знаний, аналитическое мышление, дифференцированное восприятие, рациональный подход к деятельности, логическое запоминание, интерес к знаниям, процессу их получения, овладение на слух разговорной речью и способность к пониманию, применению символов. Но здесь важен не столько объем знаний, сколько их качество - степень правильности, четкости, обобщенности сложившихся представлений. Интеллектуальная готовность в существенной мере отражает функциональное созревание структур головного мозга [3].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>Необходимо отдельно сказать о тех качествах личности ребенка, которые помогают ему войти в коллектив, найти свое место в нем, включиться в общую деятельность. Таким образом, важен еще один компонент готовности ребенка к школьному обучению - социально психологическая готовность. Ребенку необходимо обладать достаточно гибкими способами установления взаимоотношений с другими детьми, учителем. Необходимо развивать у ребенка потребность в общении и умение подчиняться интересам и обычаям детской группы. Именно в совместных игровых видах деятельности дошкольника развиваются социальные навыки взаимоотношений (</w:t>
      </w:r>
      <w:proofErr w:type="spellStart"/>
      <w:r w:rsidRPr="00DB3CA0">
        <w:rPr>
          <w:rFonts w:ascii="Times New Roman" w:hAnsi="Times New Roman" w:cs="Times New Roman"/>
          <w:sz w:val="28"/>
          <w:szCs w:val="28"/>
        </w:rPr>
        <w:t>Я.Л.Коломинский</w:t>
      </w:r>
      <w:proofErr w:type="spellEnd"/>
      <w:r w:rsidRPr="00DB3CA0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DB3CA0">
        <w:rPr>
          <w:rFonts w:ascii="Times New Roman" w:hAnsi="Times New Roman" w:cs="Times New Roman"/>
          <w:sz w:val="28"/>
          <w:szCs w:val="28"/>
        </w:rPr>
        <w:t>Панько</w:t>
      </w:r>
      <w:proofErr w:type="spellEnd"/>
      <w:r w:rsidRPr="00DB3CA0">
        <w:rPr>
          <w:rFonts w:ascii="Times New Roman" w:hAnsi="Times New Roman" w:cs="Times New Roman"/>
          <w:sz w:val="28"/>
          <w:szCs w:val="28"/>
        </w:rPr>
        <w:t>, С.А. Игумнов</w:t>
      </w:r>
      <w:proofErr w:type="gramStart"/>
      <w:r w:rsidRPr="00DB3CA0">
        <w:rPr>
          <w:rFonts w:ascii="Times New Roman" w:hAnsi="Times New Roman" w:cs="Times New Roman"/>
          <w:sz w:val="28"/>
          <w:szCs w:val="28"/>
        </w:rPr>
        <w:t>, ).</w:t>
      </w:r>
      <w:proofErr w:type="gramEnd"/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 xml:space="preserve">Классики отечественной педагогики и психологии, такие как Л.С. </w:t>
      </w:r>
      <w:proofErr w:type="spellStart"/>
      <w:r w:rsidRPr="00DB3CA0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DB3CA0">
        <w:rPr>
          <w:rFonts w:ascii="Times New Roman" w:hAnsi="Times New Roman" w:cs="Times New Roman"/>
          <w:sz w:val="28"/>
          <w:szCs w:val="28"/>
        </w:rPr>
        <w:t xml:space="preserve">, А.Р. </w:t>
      </w:r>
      <w:proofErr w:type="spellStart"/>
      <w:r w:rsidRPr="00DB3CA0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DB3CA0">
        <w:rPr>
          <w:rFonts w:ascii="Times New Roman" w:hAnsi="Times New Roman" w:cs="Times New Roman"/>
          <w:sz w:val="28"/>
          <w:szCs w:val="28"/>
        </w:rPr>
        <w:t xml:space="preserve">, Л.И. </w:t>
      </w:r>
      <w:proofErr w:type="spellStart"/>
      <w:r w:rsidRPr="00DB3CA0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DB3CA0"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 w:rsidRPr="00DB3CA0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DB3CA0">
        <w:rPr>
          <w:rFonts w:ascii="Times New Roman" w:hAnsi="Times New Roman" w:cs="Times New Roman"/>
          <w:sz w:val="28"/>
          <w:szCs w:val="28"/>
        </w:rPr>
        <w:t>, З.М. Истомина, Л.Н. Леонтьева, Е.Е. Кравцова и т.д., указывали, что проблема сущности готовности к школе очень актуальна.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>Готовность к школе детей является результатом всей воспитательно-образовательной работы с детьми, осуществляемой дошкольным учреждением и семьей на протяжении всего дошкольного возраста. Недостатки готовности к школе по-разному могут отражаться на учебной деятельности будущего первоклассника. У детей, не имеющих достаточного опыта взаимоотношений, к концу дошкольного возраста не формируются навыки социального сотрудничества с взрослыми и сверстниками, которое является основой формирования учебной деятельности.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>Ребенок с хорошо развитой речью легко вступает в общение с окружающими, может понятно выразить свои мысли, желания, задать вопросы, договориться со сверстниками о совместной игре. И наоборот, невнятная речь ребенка затрудняет его взаимоотношения с людьми и нередко накладывает отпечаток на его характер. К 6 - 7 годам дети с речевой патологией начинают осознавать дефекты своей речи, болезненно переживают их, становятся молчаливыми, застенчивыми, раздражительными.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 xml:space="preserve">В общении у ребенка формируется правильное отношение к учителю как носителю и проводнику социально выработанных способов действия, норм поведения.  Речь используется для установления контактов с окружающими, привлечения внимания к себе, своим делам и переживаниям, </w:t>
      </w:r>
      <w:r w:rsidRPr="00DB3CA0">
        <w:rPr>
          <w:rFonts w:ascii="Times New Roman" w:hAnsi="Times New Roman" w:cs="Times New Roman"/>
          <w:sz w:val="28"/>
          <w:szCs w:val="28"/>
        </w:rPr>
        <w:lastRenderedPageBreak/>
        <w:t>для взаимопонимания, влияния на поведение, мысли и чувства партнера и т.д.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 xml:space="preserve">Л. И </w:t>
      </w:r>
      <w:proofErr w:type="spellStart"/>
      <w:r w:rsidRPr="00DB3CA0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DB3CA0">
        <w:rPr>
          <w:rFonts w:ascii="Times New Roman" w:hAnsi="Times New Roman" w:cs="Times New Roman"/>
          <w:sz w:val="28"/>
          <w:szCs w:val="28"/>
        </w:rPr>
        <w:t xml:space="preserve"> [1] еще в 60-е годы указывала, что готовность к обучению в школе складывается из определенного уровня развития мысленной деятельности, познавательных интересов, готовности к произвольной регуляции, своей познавательной деятельности к социальной позиции школьника. Аналогичные взгляды развивал А.В. Запорожец, отмечая, что готовность к обучению в школе представляет собой целостную систему взаимосвязанных качеств детской личности, включая особенности ее мотивации, уровня развития познавательной, аналитико-синтетической деятельности, степень </w:t>
      </w:r>
      <w:proofErr w:type="spellStart"/>
      <w:r w:rsidRPr="00DB3CA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B3CA0">
        <w:rPr>
          <w:rFonts w:ascii="Times New Roman" w:hAnsi="Times New Roman" w:cs="Times New Roman"/>
          <w:sz w:val="28"/>
          <w:szCs w:val="28"/>
        </w:rPr>
        <w:t xml:space="preserve"> механизмов волевой регуляции.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>В работах Е.Е. Кравцовой[8]</w:t>
      </w:r>
      <w:proofErr w:type="gramStart"/>
      <w:r w:rsidRPr="00DB3C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3CA0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DB3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3CA0">
        <w:rPr>
          <w:rFonts w:ascii="Times New Roman" w:hAnsi="Times New Roman" w:cs="Times New Roman"/>
          <w:sz w:val="28"/>
          <w:szCs w:val="28"/>
        </w:rPr>
        <w:t xml:space="preserve">ри характеристике психологической готовности детей к школе основной удар делается на роль общения в развитии ребенка. Выделяется три сферы – отношение к взрослому, к сверстнику и к самому себе, уровень </w:t>
      </w:r>
      <w:proofErr w:type="gramStart"/>
      <w:r w:rsidRPr="00DB3CA0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DB3CA0">
        <w:rPr>
          <w:rFonts w:ascii="Times New Roman" w:hAnsi="Times New Roman" w:cs="Times New Roman"/>
          <w:sz w:val="28"/>
          <w:szCs w:val="28"/>
        </w:rPr>
        <w:t xml:space="preserve"> которых определяет степень готовности к школе и определенным образом соотносится с основными структурными компонентами учебной деятельности.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 xml:space="preserve">Психологическая готовность ребенка к школе состоит </w:t>
      </w:r>
      <w:proofErr w:type="gramStart"/>
      <w:r w:rsidRPr="00DB3CA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B3CA0">
        <w:rPr>
          <w:rFonts w:ascii="Times New Roman" w:hAnsi="Times New Roman" w:cs="Times New Roman"/>
          <w:sz w:val="28"/>
          <w:szCs w:val="28"/>
        </w:rPr>
        <w:t>: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sym w:font="Symbol" w:char="F02D"/>
      </w:r>
      <w:r w:rsidRPr="00DB3CA0">
        <w:rPr>
          <w:rFonts w:ascii="Times New Roman" w:hAnsi="Times New Roman" w:cs="Times New Roman"/>
          <w:sz w:val="28"/>
          <w:szCs w:val="28"/>
        </w:rPr>
        <w:t xml:space="preserve"> мотивационной готовности (наличие у детей стремления, желания учится)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sym w:font="Symbol" w:char="F02D"/>
      </w:r>
      <w:r w:rsidRPr="00DB3CA0">
        <w:rPr>
          <w:rFonts w:ascii="Times New Roman" w:hAnsi="Times New Roman" w:cs="Times New Roman"/>
          <w:sz w:val="28"/>
          <w:szCs w:val="28"/>
        </w:rPr>
        <w:t xml:space="preserve"> интеллектуальной готовности (развитие познавательных процессов памяти, внимания, мышления, представлений о пространстве и времени, о животном и растительном мире, об общественных явлениях.)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sym w:font="Symbol" w:char="F02D"/>
      </w:r>
      <w:r w:rsidRPr="00DB3CA0">
        <w:rPr>
          <w:rFonts w:ascii="Times New Roman" w:hAnsi="Times New Roman" w:cs="Times New Roman"/>
          <w:sz w:val="28"/>
          <w:szCs w:val="28"/>
        </w:rPr>
        <w:t xml:space="preserve"> волевой готовности (развитие самоконтроля, умения слушать, умение подчинятся правилам),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sym w:font="Symbol" w:char="F02D"/>
      </w:r>
      <w:r w:rsidRPr="00DB3CA0">
        <w:rPr>
          <w:rFonts w:ascii="Times New Roman" w:hAnsi="Times New Roman" w:cs="Times New Roman"/>
          <w:sz w:val="28"/>
          <w:szCs w:val="28"/>
        </w:rPr>
        <w:t xml:space="preserve"> социально-психологической готовности (или готовности в сфере общения</w:t>
      </w:r>
      <w:proofErr w:type="gramStart"/>
      <w:r w:rsidRPr="00DB3CA0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DB3CA0">
        <w:rPr>
          <w:rFonts w:ascii="Times New Roman" w:hAnsi="Times New Roman" w:cs="Times New Roman"/>
          <w:sz w:val="28"/>
          <w:szCs w:val="28"/>
        </w:rPr>
        <w:t>формирование качеств, благодаря которым они бы смогли благополучно наладить отношения в новом коллективе).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Pr="00DB3CA0">
        <w:rPr>
          <w:rFonts w:ascii="Times New Roman" w:hAnsi="Times New Roman" w:cs="Times New Roman"/>
          <w:sz w:val="28"/>
          <w:szCs w:val="28"/>
        </w:rPr>
        <w:t>Саллина</w:t>
      </w:r>
      <w:proofErr w:type="spellEnd"/>
      <w:r w:rsidRPr="00DB3CA0">
        <w:rPr>
          <w:rFonts w:ascii="Times New Roman" w:hAnsi="Times New Roman" w:cs="Times New Roman"/>
          <w:sz w:val="28"/>
          <w:szCs w:val="28"/>
        </w:rPr>
        <w:t xml:space="preserve"> (1988) в качестве показателей психологической готовности также выделила интеллектуальное развитие ребенка.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CA0">
        <w:rPr>
          <w:rFonts w:ascii="Times New Roman" w:hAnsi="Times New Roman" w:cs="Times New Roman"/>
          <w:sz w:val="28"/>
          <w:szCs w:val="28"/>
        </w:rPr>
        <w:t>Необходимо подчеркнуть, что в отечественной психологии при изучении интеллектуального компонента психологической готовности к школе акцент делается не на сумму усвоенных знаний, хотя это тоже не маловажный фактор, а на уровень развития интеллектуальных процессов. «. ребенок должен уметь выделять существенное в явлениях окружающей действительности, уметь сравнивать их, видеть сходное и отличное; он должен научиться рассуждать, находить причины явлений, делать выводы» [1].</w:t>
      </w:r>
      <w:proofErr w:type="gramEnd"/>
      <w:r w:rsidRPr="00DB3CA0">
        <w:rPr>
          <w:rFonts w:ascii="Times New Roman" w:hAnsi="Times New Roman" w:cs="Times New Roman"/>
          <w:sz w:val="28"/>
          <w:szCs w:val="28"/>
        </w:rPr>
        <w:t xml:space="preserve"> Для успешного обучения ребенок должен уметь выделять предмет своего познания.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 xml:space="preserve">Психологическая готовность к школьному обучению – это </w:t>
      </w:r>
      <w:proofErr w:type="spellStart"/>
      <w:r w:rsidRPr="00DB3CA0">
        <w:rPr>
          <w:rFonts w:ascii="Times New Roman" w:hAnsi="Times New Roman" w:cs="Times New Roman"/>
          <w:sz w:val="28"/>
          <w:szCs w:val="28"/>
        </w:rPr>
        <w:t>многокомплексное</w:t>
      </w:r>
      <w:proofErr w:type="spellEnd"/>
      <w:r w:rsidRPr="00DB3CA0">
        <w:rPr>
          <w:rFonts w:ascii="Times New Roman" w:hAnsi="Times New Roman" w:cs="Times New Roman"/>
          <w:sz w:val="28"/>
          <w:szCs w:val="28"/>
        </w:rPr>
        <w:t xml:space="preserve"> явление, при поступлении детей в школу часто выявляется недостаточная </w:t>
      </w:r>
      <w:proofErr w:type="spellStart"/>
      <w:r w:rsidRPr="00DB3CA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B3CA0">
        <w:rPr>
          <w:rFonts w:ascii="Times New Roman" w:hAnsi="Times New Roman" w:cs="Times New Roman"/>
          <w:sz w:val="28"/>
          <w:szCs w:val="28"/>
        </w:rPr>
        <w:t xml:space="preserve"> какого-либо одного компонента психологической готовности.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lastRenderedPageBreak/>
        <w:t>Это ведет к затруднению или нарушению адаптации ребенка в школе. Условно психологическую готовность можно разделить на учебную готовность и социально-психологическую готовность.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>Ученики с социально-психологической неготовностью к обучению, проявляя детскую непосредственность, на уроке отвечают одновременно, не поднимая руки и, перебивая друг друга, делятся с учителем своими соображениями и чувствами.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>Они обычно включаются в работу только при непосредственном обращении к ним учителя, а в остальное время отвлекаются, не следят за происходящим в классе, нарушают дисциплину. Имея завышенную самооценку, они обижаются на замечания, когда учитель или родители выражают недовольство их поведением, они жалуются на то, что уроки неинтересные, школа плохая и учительница злая.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>Существуют различные варианты развития детей 6-7 лет с личностными особенностями, которые влияют на успешность в школьном обучении.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>1. Тревожность. Высокая тревожность приобретает устойчивость при постоянном недовольстве учебной работой ребенка со стороны учителя и родителей, обилие замечаний, упреков.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>Тревожность возникает из-за страха что-то сделать плохо, неправильно. Такой же результат достигается в ситуации, когда ребенок учится хорошо, но родители ожидают от него большего и предъявляют завышенные требования, подчас не реальные.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>Из-за нарастания тревожности и связанной с ней низкой самооценки, снижаются учебные достижения, закрепляется неуспех. Неуверенность приводит к ряду других особенностей – желанию безумно следовать указаниям взрослого, действовать только по образцам и шаблонам, боязни проявить инициативу формальному усвоению знаний и способов действий.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>Взрослые, не довольные низкой продуктивностью учебной работы ребенка, все больше и больше сосредотачиваются в общении с ним на этих вопросах, что усиливает эмоциональный дискомфорт.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>Получается замкнутый круг: неблагоприятные личностные особенности ребенка отражаются на качестве его учебной деятельности, низкая результативность деятельности вызывает соответствующую реакцию окружающих, а это отрицательная реакция, в свою очередь усиливает сложившиеся у ребенка особенности.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B3CA0">
        <w:rPr>
          <w:rFonts w:ascii="Times New Roman" w:hAnsi="Times New Roman" w:cs="Times New Roman"/>
          <w:sz w:val="28"/>
          <w:szCs w:val="28"/>
        </w:rPr>
        <w:t>Негативистическаядемонстративность</w:t>
      </w:r>
      <w:proofErr w:type="spellEnd"/>
      <w:r w:rsidRPr="00DB3C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3CA0">
        <w:rPr>
          <w:rFonts w:ascii="Times New Roman" w:hAnsi="Times New Roman" w:cs="Times New Roman"/>
          <w:sz w:val="28"/>
          <w:szCs w:val="28"/>
        </w:rPr>
        <w:t>Демонстративность</w:t>
      </w:r>
      <w:proofErr w:type="spellEnd"/>
      <w:r w:rsidRPr="00DB3CA0">
        <w:rPr>
          <w:rFonts w:ascii="Times New Roman" w:hAnsi="Times New Roman" w:cs="Times New Roman"/>
          <w:sz w:val="28"/>
          <w:szCs w:val="28"/>
        </w:rPr>
        <w:t xml:space="preserve"> – особенность личности, связанная с повышенной потребностью в успехе и внимании к себе со стороны окружающих. Ребенок, обладающий этим свойством, ведет себя манерно. Его утрированные эмоциональные реакции служат средством достижения главной цели – обратить на себя внимание, получить одобрение. Если для ребенка с высокой тревожностью основная проблема – постоянное неодобрение взрослых, то для демонстративного ребенка – недостаток похвалы. Негативизм распространяется не только на нормы школьной дисциплины, но и на учебные требования учителя. Не принимая учебные задачи, периодически «выпадая» из учебного процесса, </w:t>
      </w:r>
      <w:r w:rsidRPr="00DB3CA0">
        <w:rPr>
          <w:rFonts w:ascii="Times New Roman" w:hAnsi="Times New Roman" w:cs="Times New Roman"/>
          <w:sz w:val="28"/>
          <w:szCs w:val="28"/>
        </w:rPr>
        <w:lastRenderedPageBreak/>
        <w:t>ребенок не может овладеть необходимыми знаниями и способами действий, успешно учиться.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 xml:space="preserve">Источником </w:t>
      </w:r>
      <w:proofErr w:type="spellStart"/>
      <w:r w:rsidRPr="00DB3CA0">
        <w:rPr>
          <w:rFonts w:ascii="Times New Roman" w:hAnsi="Times New Roman" w:cs="Times New Roman"/>
          <w:sz w:val="28"/>
          <w:szCs w:val="28"/>
        </w:rPr>
        <w:t>демонстративности</w:t>
      </w:r>
      <w:proofErr w:type="spellEnd"/>
      <w:r w:rsidRPr="00DB3CA0">
        <w:rPr>
          <w:rFonts w:ascii="Times New Roman" w:hAnsi="Times New Roman" w:cs="Times New Roman"/>
          <w:sz w:val="28"/>
          <w:szCs w:val="28"/>
        </w:rPr>
        <w:t>, ярко проявляющейся уже в дошкольном возрасте, обычно является недостаток внимания взрослых к детям, которые чувствуют себя в семье «заброшенными», «</w:t>
      </w:r>
      <w:proofErr w:type="spellStart"/>
      <w:r w:rsidRPr="00DB3CA0">
        <w:rPr>
          <w:rFonts w:ascii="Times New Roman" w:hAnsi="Times New Roman" w:cs="Times New Roman"/>
          <w:sz w:val="28"/>
          <w:szCs w:val="28"/>
        </w:rPr>
        <w:t>недолюбленными</w:t>
      </w:r>
      <w:proofErr w:type="spellEnd"/>
      <w:r w:rsidRPr="00DB3CA0">
        <w:rPr>
          <w:rFonts w:ascii="Times New Roman" w:hAnsi="Times New Roman" w:cs="Times New Roman"/>
          <w:sz w:val="28"/>
          <w:szCs w:val="28"/>
        </w:rPr>
        <w:t>». Бывает, что ребенку оказывается достаточное внимание, а оно его не удовлетворяет в силу гипертрофированной потребности в эмоциональных контактах.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 xml:space="preserve">Завышенные требования предъявляются, как правило, избалованными детьми. Дети с </w:t>
      </w:r>
      <w:proofErr w:type="spellStart"/>
      <w:r w:rsidRPr="00DB3CA0">
        <w:rPr>
          <w:rFonts w:ascii="Times New Roman" w:hAnsi="Times New Roman" w:cs="Times New Roman"/>
          <w:sz w:val="28"/>
          <w:szCs w:val="28"/>
        </w:rPr>
        <w:t>негативистическойдемонстративностью</w:t>
      </w:r>
      <w:proofErr w:type="spellEnd"/>
      <w:r w:rsidRPr="00DB3CA0">
        <w:rPr>
          <w:rFonts w:ascii="Times New Roman" w:hAnsi="Times New Roman" w:cs="Times New Roman"/>
          <w:sz w:val="28"/>
          <w:szCs w:val="28"/>
        </w:rPr>
        <w:t xml:space="preserve">, нарушая правила поведения, добиваются необходимого им внимания. Это может быть даже недоброжелательное внимание, все равно оно служит подкреплением </w:t>
      </w:r>
      <w:proofErr w:type="spellStart"/>
      <w:r w:rsidRPr="00DB3CA0">
        <w:rPr>
          <w:rFonts w:ascii="Times New Roman" w:hAnsi="Times New Roman" w:cs="Times New Roman"/>
          <w:sz w:val="28"/>
          <w:szCs w:val="28"/>
        </w:rPr>
        <w:t>демонстративности</w:t>
      </w:r>
      <w:proofErr w:type="spellEnd"/>
      <w:r w:rsidRPr="00DB3CA0">
        <w:rPr>
          <w:rFonts w:ascii="Times New Roman" w:hAnsi="Times New Roman" w:cs="Times New Roman"/>
          <w:sz w:val="28"/>
          <w:szCs w:val="28"/>
        </w:rPr>
        <w:t xml:space="preserve">. Ребенок, действуя по принципу: «пусть лучше ругают, чем не замечают», - извращенно </w:t>
      </w:r>
      <w:proofErr w:type="gramStart"/>
      <w:r w:rsidRPr="00DB3CA0">
        <w:rPr>
          <w:rFonts w:ascii="Times New Roman" w:hAnsi="Times New Roman" w:cs="Times New Roman"/>
          <w:sz w:val="28"/>
          <w:szCs w:val="28"/>
        </w:rPr>
        <w:t>реагирует на внимание и продолжает делать то за что его наказывают</w:t>
      </w:r>
      <w:proofErr w:type="gramEnd"/>
      <w:r w:rsidRPr="00DB3CA0">
        <w:rPr>
          <w:rFonts w:ascii="Times New Roman" w:hAnsi="Times New Roman" w:cs="Times New Roman"/>
          <w:sz w:val="28"/>
          <w:szCs w:val="28"/>
        </w:rPr>
        <w:t>.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 xml:space="preserve">Таким детям желательно найти возможность самореализации. Лучшее место для проявления </w:t>
      </w:r>
      <w:proofErr w:type="spellStart"/>
      <w:r w:rsidRPr="00DB3CA0">
        <w:rPr>
          <w:rFonts w:ascii="Times New Roman" w:hAnsi="Times New Roman" w:cs="Times New Roman"/>
          <w:sz w:val="28"/>
          <w:szCs w:val="28"/>
        </w:rPr>
        <w:t>демонстративности</w:t>
      </w:r>
      <w:proofErr w:type="spellEnd"/>
      <w:r w:rsidRPr="00DB3CA0">
        <w:rPr>
          <w:rFonts w:ascii="Times New Roman" w:hAnsi="Times New Roman" w:cs="Times New Roman"/>
          <w:sz w:val="28"/>
          <w:szCs w:val="28"/>
        </w:rPr>
        <w:t xml:space="preserve"> – сцена. Помимо участия в утренниках, концертах, спектаклях, детям походят другие виды художественной </w:t>
      </w:r>
      <w:proofErr w:type="gramStart"/>
      <w:r w:rsidRPr="00DB3CA0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DB3CA0">
        <w:rPr>
          <w:rFonts w:ascii="Times New Roman" w:hAnsi="Times New Roman" w:cs="Times New Roman"/>
          <w:sz w:val="28"/>
          <w:szCs w:val="28"/>
        </w:rPr>
        <w:t xml:space="preserve"> в том числе и изобразительная.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>Но самое главное – снять или хотя бы ослабить подкрепление неприемлемых форм поведения. Задача взрослых – обходиться без нотаций и назиданий, не обращать, как можно менее эмоционально делать замечания и наказывать.</w:t>
      </w:r>
      <w:r w:rsidRPr="00DB3CA0">
        <w:rPr>
          <w:rFonts w:ascii="Times New Roman" w:hAnsi="Times New Roman" w:cs="Times New Roman"/>
          <w:sz w:val="28"/>
          <w:szCs w:val="28"/>
        </w:rPr>
        <w:br/>
        <w:t xml:space="preserve">3. «Уход от реальности» - это еще один вариант неблагоприятного развития. Он проявляется, когда у детей </w:t>
      </w:r>
      <w:proofErr w:type="spellStart"/>
      <w:r w:rsidRPr="00DB3CA0">
        <w:rPr>
          <w:rFonts w:ascii="Times New Roman" w:hAnsi="Times New Roman" w:cs="Times New Roman"/>
          <w:sz w:val="28"/>
          <w:szCs w:val="28"/>
        </w:rPr>
        <w:t>демонстративность</w:t>
      </w:r>
      <w:proofErr w:type="spellEnd"/>
      <w:r w:rsidRPr="00DB3CA0">
        <w:rPr>
          <w:rFonts w:ascii="Times New Roman" w:hAnsi="Times New Roman" w:cs="Times New Roman"/>
          <w:sz w:val="28"/>
          <w:szCs w:val="28"/>
        </w:rPr>
        <w:t xml:space="preserve"> сочетается с тревожностью. Эти дети тоже имеют сильную потребность во внимании к себе, но реализовывать ее в резкой театрализованной форме не могут из-за своей тревожности. Они малозаметны, опасаются вызвать неодобрение, стремятся к выполнению требований взрослых.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>Неудовлетворенная потребность во внимании приводит к нарастанию тревожности и еще большей пассивности, незаметности, которые обычно сочетаются с инфантильн</w:t>
      </w:r>
      <w:r>
        <w:rPr>
          <w:rFonts w:ascii="Times New Roman" w:hAnsi="Times New Roman" w:cs="Times New Roman"/>
          <w:sz w:val="28"/>
          <w:szCs w:val="28"/>
        </w:rPr>
        <w:t>остью, отсутствием самоконтроля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>1.2.Психологическая готовность детей старшего дошкольного возраста  с речевой патологией к школьному обучению.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CA0">
        <w:rPr>
          <w:rFonts w:ascii="Times New Roman" w:hAnsi="Times New Roman" w:cs="Times New Roman"/>
          <w:sz w:val="28"/>
          <w:szCs w:val="28"/>
        </w:rPr>
        <w:t>Переход к начальному обучению обусловлен, прежде всего, неудовлетворительным состоянием здоровья школьников: 80 - 90 % детей 6 - 7 лет, поступающих в первый класс, имеют те или иные отклонения физического здоровья, а 18 - 20 % имеют пограничные (негрубые) нарушения психического здоровья, одним из которых являются дети с речевой патологией.</w:t>
      </w:r>
      <w:proofErr w:type="gramEnd"/>
      <w:r w:rsidRPr="00DB3CA0">
        <w:rPr>
          <w:rFonts w:ascii="Times New Roman" w:hAnsi="Times New Roman" w:cs="Times New Roman"/>
          <w:sz w:val="28"/>
          <w:szCs w:val="28"/>
        </w:rPr>
        <w:t xml:space="preserve"> У этих детей снижены учебные возможности и работоспособность, повышена утомляемость, в результате чего они испытывают чрезмерное напряжение ведущих функциональных систем. Все это резко снижает адаптационные возможности организма, затрудняет процесс и особенности функциональной адаптации детей в школе.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lastRenderedPageBreak/>
        <w:t>Вот чем обосновано отношение не просто к формированию готовности к обучению в школе, а к готовности как результату деятельности. И главная задача состоит в том, чтобы подготовить детей с нарушениями речи и перевести на новую образовательную ступень, в школу.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>Проблема готовности детей к школе – одна из важнейших в педагогике и психологии. Особую актуальность она приобретает по отношению к детям с нарушениями в развитии, в том числе, по отношению к детям с речевыми нарушениями. От ее решения зависит как построение оптимальной программы воспитания и обучения детей, так и формирование полноценной учебной деятельности у учащихся начальных классов.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 xml:space="preserve">Нарушения речи отрицательно влияют, прежде всего, на формирование мыслительных операций анализа и синтеза, сравнения, обобщения, абстрагирования.  Для детей с речевой патологией характерны замедленный темп </w:t>
      </w:r>
      <w:proofErr w:type="spellStart"/>
      <w:r w:rsidRPr="00DB3CA0">
        <w:rPr>
          <w:rFonts w:ascii="Times New Roman" w:hAnsi="Times New Roman" w:cs="Times New Roman"/>
          <w:sz w:val="28"/>
          <w:szCs w:val="28"/>
        </w:rPr>
        <w:t>интериоризации</w:t>
      </w:r>
      <w:proofErr w:type="spellEnd"/>
      <w:r w:rsidRPr="00DB3CA0">
        <w:rPr>
          <w:rFonts w:ascii="Times New Roman" w:hAnsi="Times New Roman" w:cs="Times New Roman"/>
          <w:sz w:val="28"/>
          <w:szCs w:val="28"/>
        </w:rPr>
        <w:t xml:space="preserve"> умственных действий, повышенная психическая истощаемость, недостаточная оперативность мышления. Переход к школьной жизни часто сопровождается эмоциональными и поведенческими проблемами, связанными с резкой сменой деятельности и изменением социальной роли ребёнка.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 xml:space="preserve">Результаты исследований таких учёных, как </w:t>
      </w:r>
      <w:proofErr w:type="spellStart"/>
      <w:r w:rsidRPr="00DB3CA0">
        <w:rPr>
          <w:rFonts w:ascii="Times New Roman" w:hAnsi="Times New Roman" w:cs="Times New Roman"/>
          <w:sz w:val="28"/>
          <w:szCs w:val="28"/>
        </w:rPr>
        <w:t>М.Е.Хватцев</w:t>
      </w:r>
      <w:proofErr w:type="spellEnd"/>
      <w:r w:rsidRPr="00DB3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CA0">
        <w:rPr>
          <w:rFonts w:ascii="Times New Roman" w:hAnsi="Times New Roman" w:cs="Times New Roman"/>
          <w:sz w:val="28"/>
          <w:szCs w:val="28"/>
        </w:rPr>
        <w:t>Р.И.Лалаева</w:t>
      </w:r>
      <w:proofErr w:type="spellEnd"/>
      <w:r w:rsidRPr="00DB3CA0">
        <w:rPr>
          <w:rFonts w:ascii="Times New Roman" w:hAnsi="Times New Roman" w:cs="Times New Roman"/>
          <w:sz w:val="28"/>
          <w:szCs w:val="28"/>
        </w:rPr>
        <w:t xml:space="preserve">, Р.Е.Левина, Л.Г.Парамонова, Г.В.Чиркина, Л.Ф.Спирова, </w:t>
      </w:r>
      <w:proofErr w:type="spellStart"/>
      <w:r w:rsidRPr="00DB3CA0">
        <w:rPr>
          <w:rFonts w:ascii="Times New Roman" w:hAnsi="Times New Roman" w:cs="Times New Roman"/>
          <w:sz w:val="28"/>
          <w:szCs w:val="28"/>
        </w:rPr>
        <w:t>А.В.Ястребова</w:t>
      </w:r>
      <w:proofErr w:type="spellEnd"/>
      <w:r w:rsidRPr="00DB3CA0">
        <w:rPr>
          <w:rFonts w:ascii="Times New Roman" w:hAnsi="Times New Roman" w:cs="Times New Roman"/>
          <w:sz w:val="28"/>
          <w:szCs w:val="28"/>
        </w:rPr>
        <w:t xml:space="preserve"> и др., позволяют сделать вывод о том, что </w:t>
      </w:r>
      <w:proofErr w:type="spellStart"/>
      <w:r w:rsidRPr="00DB3CA0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DB3CA0">
        <w:rPr>
          <w:rFonts w:ascii="Times New Roman" w:hAnsi="Times New Roman" w:cs="Times New Roman"/>
          <w:sz w:val="28"/>
          <w:szCs w:val="28"/>
        </w:rPr>
        <w:t xml:space="preserve"> речевой деятельности в дошкольном возрасте закономерно приводит к нарушениям чтения и письма. Переход к систематическому обучению в школе для детей с речевыми нарушениями оказывается особенно трудным.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 xml:space="preserve">У детей, поступивших в школу, могут наблюдаться различные нарушения речи: ее недоразвитие, дизартрия, </w:t>
      </w:r>
      <w:proofErr w:type="spellStart"/>
      <w:r w:rsidRPr="00DB3CA0"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 w:rsidRPr="00DB3CA0">
        <w:rPr>
          <w:rFonts w:ascii="Times New Roman" w:hAnsi="Times New Roman" w:cs="Times New Roman"/>
          <w:sz w:val="28"/>
          <w:szCs w:val="28"/>
        </w:rPr>
        <w:t>, заикание. Тяжелые речевые расстройства носят системный характер: страдает речь как целостная функциональная система, нарушаются все ее компоненты (фонетико-фонематическая сторона, лексика, грамматический строй).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 xml:space="preserve">Нередко стойкое речевое недоразвитие у детей осложняется различными неврологическими, психопатологическими синдромами, страдают вегетативные функции. Поэтому проблемы обучения для них в новых условиях значительно возрастают. У таких детей отмечаются слабость мотивации, снижение потребности к речевому общению, своеобразие в формировании центральных психологических новообразований, в том числе и способность к произвольному общению </w:t>
      </w:r>
      <w:proofErr w:type="gramStart"/>
      <w:r w:rsidRPr="00DB3CA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B3CA0">
        <w:rPr>
          <w:rFonts w:ascii="Times New Roman" w:hAnsi="Times New Roman" w:cs="Times New Roman"/>
          <w:sz w:val="28"/>
          <w:szCs w:val="28"/>
        </w:rPr>
        <w:t xml:space="preserve"> взрослым, т.е. способность действовать в рамках задания.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 xml:space="preserve">Дети, имеющие системные нарушения речи, не способны к длительной игровой деятельности, они упрямы, в отдельных случаях проявляется негативизм. У них отмечаются склонность к колебаниям настроения, переходы от импульсивного состояния к </w:t>
      </w:r>
      <w:proofErr w:type="gramStart"/>
      <w:r w:rsidRPr="00DB3CA0">
        <w:rPr>
          <w:rFonts w:ascii="Times New Roman" w:hAnsi="Times New Roman" w:cs="Times New Roman"/>
          <w:sz w:val="28"/>
          <w:szCs w:val="28"/>
        </w:rPr>
        <w:t>заторможенному</w:t>
      </w:r>
      <w:proofErr w:type="gramEnd"/>
      <w:r w:rsidRPr="00DB3CA0">
        <w:rPr>
          <w:rFonts w:ascii="Times New Roman" w:hAnsi="Times New Roman" w:cs="Times New Roman"/>
          <w:sz w:val="28"/>
          <w:szCs w:val="28"/>
        </w:rPr>
        <w:t>.</w:t>
      </w:r>
    </w:p>
    <w:p w:rsidR="00E812DB" w:rsidRDefault="00E812DB" w:rsidP="00E812DB">
      <w:pPr>
        <w:pStyle w:val="a3"/>
        <w:ind w:firstLine="567"/>
        <w:jc w:val="both"/>
        <w:rPr>
          <w:rStyle w:val="apple-converted-space"/>
          <w:color w:val="31331F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t>Итак, дети с нарушениями речи нуждаются в коррекции недостатков психического развития и логопедическом воздействии. Именно на логопедических занятиях можно осуществлять переход от ведущей игровой к учебной деятельности.</w:t>
      </w:r>
      <w:r w:rsidRPr="00DB3CA0">
        <w:rPr>
          <w:rStyle w:val="apple-converted-space"/>
          <w:color w:val="31331F"/>
          <w:sz w:val="28"/>
          <w:szCs w:val="28"/>
        </w:rPr>
        <w:t> </w:t>
      </w:r>
    </w:p>
    <w:p w:rsidR="00E812DB" w:rsidRDefault="00E812DB" w:rsidP="00E81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0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проблема готовности детей к школе – одна из важнейших в педагогике и психологии. Особую актуальность она приобретает по отношению к детям с нарушениями в развитии, в том числе, по отношению к детям с речевыми </w:t>
      </w:r>
      <w:proofErr w:type="spellStart"/>
      <w:r w:rsidRPr="00DB3CA0">
        <w:rPr>
          <w:rFonts w:ascii="Times New Roman" w:hAnsi="Times New Roman" w:cs="Times New Roman"/>
          <w:sz w:val="28"/>
          <w:szCs w:val="28"/>
        </w:rPr>
        <w:t>нарушениями</w:t>
      </w:r>
      <w:proofErr w:type="gramStart"/>
      <w:r w:rsidRPr="00DB3CA0">
        <w:rPr>
          <w:rFonts w:ascii="Times New Roman" w:hAnsi="Times New Roman" w:cs="Times New Roman"/>
          <w:sz w:val="28"/>
          <w:szCs w:val="28"/>
        </w:rPr>
        <w:t>.У</w:t>
      </w:r>
      <w:proofErr w:type="spellEnd"/>
      <w:proofErr w:type="gramEnd"/>
      <w:r w:rsidRPr="00DB3CA0">
        <w:rPr>
          <w:rFonts w:ascii="Times New Roman" w:hAnsi="Times New Roman" w:cs="Times New Roman"/>
          <w:sz w:val="28"/>
          <w:szCs w:val="28"/>
        </w:rPr>
        <w:t xml:space="preserve"> этих детей снижены учебные возможности и работоспособность, повышена утомляемость, в результате чего они испытывают чрезмерное напряжение ведущих функциональных систем. Все это резко снижает адаптационные возможности организма, затрудняет процесс и особенности функциональной адаптации детей в школе.</w:t>
      </w:r>
    </w:p>
    <w:p w:rsidR="00073ED9" w:rsidRDefault="00E812DB" w:rsidP="00E812DB">
      <w:r w:rsidRPr="00DB3CA0">
        <w:rPr>
          <w:rFonts w:ascii="Times New Roman" w:hAnsi="Times New Roman" w:cs="Times New Roman"/>
          <w:sz w:val="28"/>
          <w:szCs w:val="28"/>
        </w:rPr>
        <w:t xml:space="preserve">Нарушения речи отрицательно влияют, прежде всего, на формирование мыслительных операций анализа и синтеза, сравнения, обобщения, абстрагирования.  Для детей с речевой патологией </w:t>
      </w:r>
      <w:proofErr w:type="gramStart"/>
      <w:r w:rsidRPr="00DB3CA0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Pr="00DB3CA0">
        <w:rPr>
          <w:rFonts w:ascii="Times New Roman" w:hAnsi="Times New Roman" w:cs="Times New Roman"/>
          <w:sz w:val="28"/>
          <w:szCs w:val="28"/>
        </w:rPr>
        <w:t xml:space="preserve"> замедленный темп </w:t>
      </w:r>
      <w:proofErr w:type="spellStart"/>
      <w:r w:rsidRPr="00DB3CA0">
        <w:rPr>
          <w:rFonts w:ascii="Times New Roman" w:hAnsi="Times New Roman" w:cs="Times New Roman"/>
          <w:sz w:val="28"/>
          <w:szCs w:val="28"/>
        </w:rPr>
        <w:t>интериоризации</w:t>
      </w:r>
      <w:proofErr w:type="spellEnd"/>
      <w:r w:rsidRPr="00DB3CA0">
        <w:rPr>
          <w:rFonts w:ascii="Times New Roman" w:hAnsi="Times New Roman" w:cs="Times New Roman"/>
          <w:sz w:val="28"/>
          <w:szCs w:val="28"/>
        </w:rPr>
        <w:t xml:space="preserve"> умственных действий, повышенная</w:t>
      </w:r>
    </w:p>
    <w:sectPr w:rsidR="00073ED9" w:rsidSect="0007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12DB"/>
    <w:rsid w:val="00073ED9"/>
    <w:rsid w:val="00E8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12DB"/>
  </w:style>
  <w:style w:type="paragraph" w:styleId="a3">
    <w:name w:val="No Spacing"/>
    <w:uiPriority w:val="1"/>
    <w:qFormat/>
    <w:rsid w:val="00E812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2940</Words>
  <Characters>16762</Characters>
  <Application>Microsoft Office Word</Application>
  <DocSecurity>0</DocSecurity>
  <Lines>139</Lines>
  <Paragraphs>39</Paragraphs>
  <ScaleCrop>false</ScaleCrop>
  <Company>Reanimator Extreme Edition</Company>
  <LinksUpToDate>false</LinksUpToDate>
  <CharactersWithSpaces>19663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Ilook</dc:creator>
  <cp:lastModifiedBy>Ilook</cp:lastModifiedBy>
  <cp:revision>1</cp:revision>
  <dcterms:created xsi:type="dcterms:W3CDTF">2015-03-16T11:09:00Z</dcterms:created>
  <dcterms:modified xsi:type="dcterms:W3CDTF">2015-03-16T11:09:00Z</dcterms:modified>
</cp:coreProperties>
</file>